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7C7C3D" w:rsidRDefault="007C7C3D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7C7C3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7C7C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F1A5A" w:rsidRDefault="00CF1A5A" w:rsidP="007C7C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0ED" w:rsidRDefault="001A30ED" w:rsidP="007C7C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Организация и управление производством </w:t>
      </w:r>
    </w:p>
    <w:p w:rsidR="007C7C3D" w:rsidRDefault="007C7C3D" w:rsidP="007C7C3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CF1A5A" w:rsidRPr="00AA4D86" w:rsidRDefault="00CF1A5A" w:rsidP="007C7C3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7C7C3D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7C7C3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8B3960" w:rsidRPr="007C7C3D" w:rsidRDefault="008B39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7C7C3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0E33B9" w:rsidRDefault="00CF1A5A" w:rsidP="00D27659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D27659" w:rsidRDefault="00D27659" w:rsidP="00D27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B3960" w:rsidRPr="00D27659" w:rsidRDefault="00057DCF" w:rsidP="00D2765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D2765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D27659" w:rsidRDefault="00D27659" w:rsidP="00D276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CF1A5A" w:rsidRPr="000E33B9" w:rsidRDefault="00CF1A5A" w:rsidP="00D276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BC18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4F7192">
        <w:t>экзамен 8 се</w:t>
      </w:r>
      <w:r w:rsidR="008B3960" w:rsidRPr="008B3960">
        <w:t>местр</w:t>
      </w:r>
      <w:r w:rsidR="006D7F9A">
        <w:t xml:space="preserve"> ОФО, 5 курс </w:t>
      </w:r>
      <w:proofErr w:type="gramStart"/>
      <w:r w:rsidR="006D7F9A">
        <w:t>ЗФО.</w:t>
      </w:r>
      <w:r w:rsidR="008B3960">
        <w:rPr>
          <w:i/>
          <w:color w:val="00B050"/>
        </w:rPr>
        <w:t>.</w:t>
      </w:r>
      <w:proofErr w:type="gramEnd"/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468"/>
      </w:tblGrid>
      <w:tr w:rsidR="00003260" w:rsidRPr="0013475A" w:rsidTr="00003260">
        <w:trPr>
          <w:trHeight w:val="493"/>
        </w:trPr>
        <w:tc>
          <w:tcPr>
            <w:tcW w:w="2967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B24C1F" w:rsidRDefault="00003260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:rsidR="00003260" w:rsidRPr="00003260" w:rsidRDefault="00003260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4F7192" w:rsidRPr="00B24C1F" w:rsidTr="00003260">
        <w:trPr>
          <w:trHeight w:val="310"/>
        </w:trPr>
        <w:tc>
          <w:tcPr>
            <w:tcW w:w="2967" w:type="pct"/>
          </w:tcPr>
          <w:p w:rsidR="004F7192" w:rsidRPr="00003260" w:rsidRDefault="004F7192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033" w:type="pct"/>
          </w:tcPr>
          <w:p w:rsidR="004F7192" w:rsidRPr="00003260" w:rsidRDefault="004F7192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71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1371E4" w:rsidRPr="00B24C1F" w:rsidTr="00003260">
        <w:trPr>
          <w:trHeight w:val="310"/>
        </w:trPr>
        <w:tc>
          <w:tcPr>
            <w:tcW w:w="2967" w:type="pct"/>
          </w:tcPr>
          <w:p w:rsidR="001371E4" w:rsidRPr="00003260" w:rsidRDefault="001371E4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ОПК-6: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:rsidR="001371E4" w:rsidRPr="004F7192" w:rsidRDefault="001371E4" w:rsidP="009A226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395"/>
        <w:gridCol w:w="2339"/>
      </w:tblGrid>
      <w:tr w:rsidR="007419C7" w:rsidRPr="009B4FAE" w:rsidTr="008B3960">
        <w:tc>
          <w:tcPr>
            <w:tcW w:w="3685" w:type="dxa"/>
          </w:tcPr>
          <w:p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:rsidR="007419C7" w:rsidRPr="009B4FAE" w:rsidRDefault="007419C7" w:rsidP="00E374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E374DD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:rsidTr="008B3960">
        <w:tc>
          <w:tcPr>
            <w:tcW w:w="3685" w:type="dxa"/>
            <w:vMerge w:val="restart"/>
          </w:tcPr>
          <w:p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EA21C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8B3960"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ECB" w:rsidRPr="009B4FAE" w:rsidTr="00D92B26">
        <w:trPr>
          <w:trHeight w:val="763"/>
        </w:trPr>
        <w:tc>
          <w:tcPr>
            <w:tcW w:w="3685" w:type="dxa"/>
            <w:vMerge/>
          </w:tcPr>
          <w:p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(№5 - №8)</w:t>
            </w: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 w:val="restart"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1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ОПК-7.2: </w:t>
            </w:r>
            <w:r w:rsidRPr="00950A69">
              <w:rPr>
                <w:rFonts w:ascii="Times New Roman" w:hAnsi="Times New Roman"/>
                <w:sz w:val="19"/>
                <w:szCs w:val="19"/>
              </w:rPr>
              <w:t>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7C7C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10126" w:rsidRPr="009B4FAE" w:rsidRDefault="00010126" w:rsidP="007C7C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7C7C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(№9 - №12)</w:t>
            </w:r>
          </w:p>
          <w:p w:rsidR="00010126" w:rsidRPr="009B4FAE" w:rsidRDefault="00010126" w:rsidP="007C7C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(№13 - №16)</w:t>
            </w: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 w:val="restart"/>
          </w:tcPr>
          <w:p w:rsidR="00010126" w:rsidRDefault="001371E4" w:rsidP="00C950F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  <w:p w:rsidR="001371E4" w:rsidRDefault="001371E4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71E4" w:rsidRPr="009B4FAE" w:rsidRDefault="001371E4" w:rsidP="007C7C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F31456" w:rsidRDefault="00010126" w:rsidP="00F3145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1456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F3145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19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34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10126" w:rsidRPr="009B4FAE" w:rsidRDefault="0001012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</w:t>
            </w:r>
            <w:r w:rsidR="00E87ECB"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(№17 - №20)</w:t>
            </w:r>
          </w:p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(№21- №23)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003260" w:rsidRPr="007419C7" w:rsidRDefault="005C712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r w:rsidR="00003260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C950F0">
        <w:tc>
          <w:tcPr>
            <w:tcW w:w="3018" w:type="dxa"/>
          </w:tcPr>
          <w:p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B6084" w:rsidRPr="006459F1" w:rsidTr="00C950F0">
        <w:trPr>
          <w:trHeight w:val="742"/>
        </w:trPr>
        <w:tc>
          <w:tcPr>
            <w:tcW w:w="10597" w:type="dxa"/>
            <w:gridSpan w:val="2"/>
          </w:tcPr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это: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Научная дисциплина, которая показывает рациональное использование средств производства на основе систематизации данных о потребностях производства, производственных мощностях, формировании и использовании ресурсов, а также методов оптимального размещения и использования материальных ресурсов.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и разъяснение производственных проблем, которые свойственны всем предприятиям, независимо от того, к какой отрасли они относятся, кому принадлежат и какой правовой формой управляются.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Научная дисциплина, которая описывает и объясняет всю хозяйственную деятельность, которая происходит на предприятии, и наконец, на основе познанных закономерностей производственного процесса разработать хозяйственные методы реализации практических производственных целей.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Системный анализ это-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учения об экономике и организации производства, ориентированное на принятие решений, которое предлагается практике руководства в форме моделей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Процесс извлечения прибыли и способы для максимального увеличения прибыли с учетом определенных дополнительных условий.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альтернативных поступков, конструирование модели принятия решения и выбор из логически мыслимых альтернатив тех, которые при точно обозначенных условиях (ситуациях) являются более успешными (полезными) чем остальные.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Совокупность методов и средств выработки, принятия и обоснования решений при исследовании, создании и управлении производственными системами.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внешней среде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Потребители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Органы власти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Поставщики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Персонал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Население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внутренней среде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Денежные средства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Персонал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Потребители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власти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признаки классификации производственных предприятий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Структура предприятия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Технологичность.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Объем производственных мощностей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Назовите формы специализации 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Предметная.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Технологическая.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Унифицированная.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Территориальная.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Гармоничная.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Подетальная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процесс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процесс-это целенаправленное, поэтапное превращение исходного сырья и материалов в готовую продукцию заданного свойства, которая пригодна к потреблению и дальнейшей переработке.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операция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Операция - это элементарные действия или работа направленные на преобразование предмета труда и получение заданного материала.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цикл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8"/>
                <w:szCs w:val="28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цикл – это законченный круг производственных операций при выполнении работы.</w:t>
            </w:r>
          </w:p>
          <w:p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:rsidTr="00C950F0">
        <w:tc>
          <w:tcPr>
            <w:tcW w:w="3018" w:type="dxa"/>
          </w:tcPr>
          <w:p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0D31FE" w:rsidRPr="006459F1" w:rsidTr="00C950F0">
        <w:tc>
          <w:tcPr>
            <w:tcW w:w="10597" w:type="dxa"/>
            <w:gridSpan w:val="2"/>
          </w:tcPr>
          <w:p w:rsidR="00C950F0" w:rsidRPr="00C950F0" w:rsidRDefault="00C950F0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основные элементы производственного цикла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обеденного перерыва.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технологической обработки.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технологического обслуживания производства.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Продолжительность перерывов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обработки детали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непроизводительных простоев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Укажите типы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Добывающий.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Серийные.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Перерабатывающий.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Специализированный.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производственные процессы это-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 основных технологических фаз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Транспортировка сырья и материалов.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подачи сырья, энергии в производственные цеха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организации и управления производством.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Вспомогательные производственные процессы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Процессы, обеспечивающие нормальную работу основных технологических фаз.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рабочей силы, средств производства и сырья.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размещением, хранением сырья и материалов, полуфабрикатов и товаров.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устранением помех в текущем производственном процессе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координации частей большого производства.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формы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Концентрация.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Унификация.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Кооперирование.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Гармонизация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Детализация.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методы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Поточный.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Единичный.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Крупносерийный.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Сопоставьте понятия и соответствующие им определения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1. Поточный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3. Единичный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Запуск производства изделий и узлов определенного заданного размера различными партиями при устойчивом чередовании их во времени.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по выполнению работ или по изготовлению деталей небольшими, неповторяющимися партиями.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производства, предполагающая расчленение и четкое определение последовательности выполняемых операций, а также расположения рабочих мест по ходу технологического процесса с возможностью выполнения параллельных друг другу операций на всех или нескольких рабочих местах.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Ответы: 1-В, 2-А, 3С; </w:t>
            </w: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3-В, 1-С, 2-А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; 3-А,2-В, 1-С.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элементы, которые должен содержать план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Цели деятельности, структура производства, указание конкретных видов продукции.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Списочная численность производственных работников.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достижения целей, методы и сроки увязывания поставленных целей и применяемых средств.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снабжения производства.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Этапы, сроки выполнения работ и обозначение исполнителей работ.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единиц имеющегося оборудования.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применяемого вида планирования.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виды себестоимости продукции в зависимости от объема затрат на производство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Полная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Цеховая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</w:t>
            </w:r>
          </w:p>
          <w:p w:rsid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Производственная</w:t>
            </w:r>
          </w:p>
          <w:p w:rsidR="000D31FE" w:rsidRPr="000D31FE" w:rsidRDefault="000D31FE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C950F0" w:rsidRPr="006459F1" w:rsidTr="00C950F0">
        <w:tc>
          <w:tcPr>
            <w:tcW w:w="3018" w:type="dxa"/>
          </w:tcPr>
          <w:p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  <w:p w:rsidR="00E87ECB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C950F0" w:rsidRPr="006459F1" w:rsidTr="00C950F0">
        <w:tc>
          <w:tcPr>
            <w:tcW w:w="10597" w:type="dxa"/>
            <w:gridSpan w:val="2"/>
          </w:tcPr>
          <w:p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Способ прямого расчета себестоимости продукции представляет 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нормы расхода материалов, сырья, рабочей силы, электроэнергии, топлива и т.д.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путем суммирования затрат по отдельным частям продукции или процесса изготовления 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продукции (работ).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Подразделение готовых изделий на основные и побочные, калькуляция затрат на основную продукцию.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Деление всех затрат на количество единиц выпущенной продукции или выполненных работ.</w:t>
            </w:r>
          </w:p>
          <w:p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методы нормирования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Опытный.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Отчетно-статистический.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Расчетно-аналитический.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Комбинированный.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Имитационный.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Техническая единица –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Такое количество любой техники, на обслуживание которой нужно затратить определенное количество нормо-часов в месяц.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Это количество баллов, начисленных за 100 отказов устройств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 км дистанции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100 км дистанции СЦБ и связи.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выработки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течении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времени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обслуживания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полной трудоемкости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Укажите факторы, от которых зависит протяженность дистанций СЦБ и связи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Техническая оснащенность участка.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производительности труда.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Указание начальника дистанции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Размеры движения поездов.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такое производительность труда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одним работником за единицу времени.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Эффективность труда в процессе производства. Измеряется количеством времени, затраченного на производство единицы продукции, или количеством продукции, произведенной в единицу времени.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Плодотворность, продуктивность производственной деятельности людей. Измеряется количеством продукции, произведённой работником в сфере материального производства за единицу рабочего времени (час, смену, месяц, год), или количеством времени, которое затрачено на производство единицы продукции.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включают в себя технические основы ведения путевого хозяйства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Типизацию верхнего строения пути, классификацию путевых работ, нормативы и требования к содержанию отдельных элементов пути.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Дистанции пути, путевые машинные станции, передвижные контрольно-обследовательские подразделения.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 ремонтных работ силами и средствами путевых машинных станций в «окнах» заданной продолжительности, применение переносных устройств автоблокировки.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технологические процессы по видам ремонта.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нормы времени для учета путевых работ и средние нормы выполнения основных путевых работ</w:t>
            </w:r>
          </w:p>
          <w:p w:rsidR="00316588" w:rsidRDefault="006E3F76" w:rsidP="003165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Тарифная ставка (оклад) – это … :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        а) гарантируемый федеральным законом размер месячной заработной платы за труд неквалифицированного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работника, полностью отработавшего норму рабочего времени при выполнении простых работ в нормальных условиях труда;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       б) </w:t>
            </w:r>
            <w:r w:rsidR="00316588"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фиксированный размер оплаты труда работника за выполнение нормы труда определённой сложности за единицу времени;</w:t>
            </w:r>
          </w:p>
          <w:p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  в) величина, отражающая уровень профессиональной подготовки</w:t>
            </w:r>
          </w:p>
          <w:p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работника.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30)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Трудоемкость продукции – это: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всех затрат живого </w:t>
            </w:r>
            <w:proofErr w:type="gram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труда  на</w:t>
            </w:r>
            <w:proofErr w:type="gram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изготовление продукции;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в единицу времени;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затраты рабочего времени на производство продукции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продукции, приходящейся </w:t>
            </w:r>
            <w:proofErr w:type="gram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на  одного</w:t>
            </w:r>
            <w:proofErr w:type="gram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работника.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квалификации рабочих устанавливается на основе присвоения им квалификационных: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разрядов;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категорий;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уровней.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Для определения численности работников за определенный период используется показатель: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явочной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среднесписочной численности.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33 )</w:t>
            </w:r>
            <w:proofErr w:type="gramEnd"/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. Тарифная система оплаты труда рабочих включает: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тарифно-квалификационный справочник;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тарифные ставки, тарифные сетки, тарифно-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квалификацион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справочник;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должностные оклады, тарифные сетки;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должностные оклады, премиальные положения, тарифно-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лификационный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справочник.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производительности труда характеризуют: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фондоотдача и 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выработка одного работника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фондовооруженность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труда;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материалоемкость продукции.</w:t>
            </w:r>
          </w:p>
          <w:p w:rsidR="00316588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16588" w:rsidRPr="002103AC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7C7C3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E17522">
        <w:tc>
          <w:tcPr>
            <w:tcW w:w="2910" w:type="dxa"/>
          </w:tcPr>
          <w:p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2103AC" w:rsidRPr="006459F1" w:rsidTr="000765BF">
        <w:trPr>
          <w:trHeight w:val="2967"/>
        </w:trPr>
        <w:tc>
          <w:tcPr>
            <w:tcW w:w="10632" w:type="dxa"/>
            <w:gridSpan w:val="2"/>
          </w:tcPr>
          <w:p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1.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316588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proofErr w:type="gramEnd"/>
            <w:r w:rsidR="0031658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, если известен коэффициент серийности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10126">
              <w:t>м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есячный</w:t>
            </w:r>
            <w:proofErr w:type="gramEnd"/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 xml:space="preserve"> бюджет времени работы локомотивной бригады, включенной в явочный штат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proofErr w:type="gramStart"/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 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ассажирооборот</w:t>
            </w:r>
            <w:proofErr w:type="gramEnd"/>
            <w:r w:rsidR="0001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67B" w:rsidRDefault="00BB1AEB" w:rsidP="004A78B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proofErr w:type="gramStart"/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вспомогательного пробега локомотива к пробегу во главе поездов и к общему пробегу на основании данных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87ECB" w:rsidRPr="006459F1" w:rsidTr="008B4342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8B4342" w:rsidRPr="006459F1" w:rsidTr="00C950F0">
        <w:trPr>
          <w:trHeight w:val="743"/>
        </w:trPr>
        <w:tc>
          <w:tcPr>
            <w:tcW w:w="10632" w:type="dxa"/>
            <w:gridSpan w:val="2"/>
          </w:tcPr>
          <w:p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среднесуточную производительность локомотива.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парк маневровых локомотивов = 45.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(l, км) = 260.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четном направлении = 37.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нечетном направлении = 26.</w:t>
            </w:r>
          </w:p>
          <w:p w:rsidR="008B4342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средняя масса поезда, брутто = 3370.</w:t>
            </w:r>
          </w:p>
          <w:p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</w:t>
            </w:r>
            <w:proofErr w:type="gramEnd"/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время оборота локомотива на станции и среднесуточный пробег в грузовом движении.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Участковая скорость, км\ч=50.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смен локомотивных бригад на участке за один оборот локомотива =2.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основного депо, час=2,6.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оборота равно 1,2 часа.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простоя при смене бригад, мин.=26.</w:t>
            </w:r>
          </w:p>
          <w:p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обращения локомотива, км=260.</w:t>
            </w:r>
          </w:p>
          <w:p w:rsidR="00010126" w:rsidRPr="00010126" w:rsidRDefault="00D450B4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расходы на электроэнергию в грузовом движении.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Цена 1 КВт\ч = 29 коп.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2. Норма расхода электроэнергии на измеритель 10000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кВт\ч = 117.</w:t>
            </w:r>
          </w:p>
          <w:p w:rsidR="00FF1051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3. Грузооборот,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= 2,25*10 </w:t>
            </w:r>
          </w:p>
          <w:p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Определить производительность поездного локомотива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Средний пробег локомотива 746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-км.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Масса поезда брутто 3950т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Вспомогательный пробег локомотива 4760км</w:t>
            </w:r>
          </w:p>
          <w:p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Общий пробег локомотивов 8060км</w:t>
            </w:r>
          </w:p>
        </w:tc>
      </w:tr>
      <w:tr w:rsidR="004A78B5" w:rsidRPr="006459F1" w:rsidTr="00C950F0">
        <w:tc>
          <w:tcPr>
            <w:tcW w:w="2910" w:type="dxa"/>
          </w:tcPr>
          <w:p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2910" w:type="dxa"/>
          </w:tcPr>
          <w:p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:rsidTr="00C950F0">
        <w:trPr>
          <w:trHeight w:val="2967"/>
        </w:trPr>
        <w:tc>
          <w:tcPr>
            <w:tcW w:w="10632" w:type="dxa"/>
            <w:gridSpan w:val="2"/>
          </w:tcPr>
          <w:p w:rsidR="004A78B5" w:rsidRPr="004410DD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 w:rsidR="006A5AF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производительность вагона рабочего парка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 w:rsidR="006A5AF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динамическую и статическую нагрузку вагона.</w:t>
            </w:r>
          </w:p>
          <w:p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норму расхода материального ресурса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Pr="0048567B" w:rsidRDefault="004A78B5" w:rsidP="006A5A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себестоимость продукции подразделения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:rsidTr="00C950F0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:rsidTr="00C950F0">
        <w:trPr>
          <w:trHeight w:val="743"/>
        </w:trPr>
        <w:tc>
          <w:tcPr>
            <w:tcW w:w="10632" w:type="dxa"/>
            <w:gridSpan w:val="2"/>
          </w:tcPr>
          <w:p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коэффициент загрузки ПРМ, если суммарное время занятости разгрузочных средств 5,06ч.</w:t>
            </w:r>
          </w:p>
          <w:p w:rsidR="00F35ABB" w:rsidRDefault="004A78B5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рентабельность капитальных вложений, если 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Объем капиталовложений за год =700 тыс. руб.,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Производственные расходы =480 тыс. руб.</w:t>
            </w:r>
          </w:p>
          <w:p w:rsidR="004A78B5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Доходы производства 630тыс. руб.</w:t>
            </w:r>
          </w:p>
          <w:p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15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оборот вагона если: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Участковая скорость 50км\ч.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Расстояние между техническими станциями или вагонное плечо, км = 290.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Среднее время простоя транзитного вагона на одной технической стоянке, час 2,7.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Среднее время простоя вагона под одной грузовой операцией 107минут = 1,78ч.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 Коэффициент местной работы 0,92.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:rsid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7. </w:t>
            </w:r>
            <w:proofErr w:type="gram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Расстояние</w:t>
            </w:r>
            <w:proofErr w:type="gramEnd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пройденное вагоном в порожнем состоянии 200км</w:t>
            </w:r>
          </w:p>
          <w:p w:rsidR="005A00CB" w:rsidRDefault="005A00C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потребное количество оборудования если: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1.Затраты </w:t>
            </w:r>
            <w:proofErr w:type="spell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станко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часов по видам ремонта: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48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40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44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27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Годовой фонд времени работы оборудования для всех видов ремонта и технического обслуживания, час = 3970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Годовая программа ремонтов: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19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38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ТР-1 145</w:t>
            </w:r>
          </w:p>
          <w:p w:rsidR="005A00CB" w:rsidRPr="005A00C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ТО-3 350</w:t>
            </w:r>
          </w:p>
        </w:tc>
      </w:tr>
      <w:tr w:rsidR="00F35ABB" w:rsidRPr="006459F1" w:rsidTr="007C7C3D">
        <w:tc>
          <w:tcPr>
            <w:tcW w:w="2910" w:type="dxa"/>
          </w:tcPr>
          <w:p w:rsidR="00F35ABB" w:rsidRPr="006459F1" w:rsidRDefault="00F35ABB" w:rsidP="007C7C3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F35ABB" w:rsidRPr="006459F1" w:rsidRDefault="00F35ABB" w:rsidP="007C7C3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7C7C3D">
        <w:tc>
          <w:tcPr>
            <w:tcW w:w="2910" w:type="dxa"/>
          </w:tcPr>
          <w:p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  <w:p w:rsidR="00E87ECB" w:rsidRPr="00B24C1F" w:rsidRDefault="00E87ECB" w:rsidP="007C7C3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:rsidTr="007C7C3D">
        <w:trPr>
          <w:trHeight w:val="2967"/>
        </w:trPr>
        <w:tc>
          <w:tcPr>
            <w:tcW w:w="10632" w:type="dxa"/>
            <w:gridSpan w:val="2"/>
          </w:tcPr>
          <w:p w:rsidR="00F35ABB" w:rsidRPr="004410DD" w:rsidRDefault="00F35ABB" w:rsidP="007C7C3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  производительность 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ПРМ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  за один рейс 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Default="00F35ABB" w:rsidP="007C7C3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экономической эффективности проводимых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Default="00F35ABB" w:rsidP="007C7C3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Рассчитать простой срок окупаемости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Pr="0048567B" w:rsidRDefault="00F35ABB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метод центра тяжести грузовых потоков необходимо определить координаты оптимального местонахождения </w:t>
            </w:r>
            <w:r w:rsidR="00B20C01">
              <w:rPr>
                <w:rFonts w:ascii="Times New Roman" w:hAnsi="Times New Roman" w:cs="Times New Roman"/>
                <w:sz w:val="24"/>
                <w:szCs w:val="24"/>
              </w:rPr>
              <w:t>терминала для сборных грузов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 при следующем расположении клиентов, пользующихся услугами складских помещений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:rsidTr="007C7C3D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C7C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:rsidTr="007C7C3D">
        <w:trPr>
          <w:trHeight w:val="743"/>
        </w:trPr>
        <w:tc>
          <w:tcPr>
            <w:tcW w:w="10632" w:type="dxa"/>
            <w:gridSpan w:val="2"/>
          </w:tcPr>
          <w:p w:rsidR="00F35ABB" w:rsidRDefault="00F35ABB" w:rsidP="007C7C3D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21</w:t>
            </w:r>
            <w:r w:rsidR="00A905F7" w:rsidRPr="00A905F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я перевозки 185 т груза со склада в механический цех на расстояние 180 м в течение суток требуется 89 рейсов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погрузчика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грузоподъемностью 1,5 т. Средняя скорость 90 м/мин. Коэффициент использования по грузоподъемности 0,8. Потери времени 5 %. Режим работы 2-сменный. Определить необходимое</w:t>
            </w:r>
            <w:r w:rsidR="007C7C3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количество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погрузчиков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 коэффициент их </w:t>
            </w:r>
            <w:proofErr w:type="gram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загрузки 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</w:p>
          <w:p w:rsidR="00A905F7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22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Инвестиционный проект предусматривает единовременные капитальные вложения I0 = 301000 руб. Ожидаемые ежегодные поступления в течение последующих 4 лет даны в табл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ице </w:t>
            </w:r>
            <w:proofErr w:type="gram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Определите</w:t>
            </w:r>
            <w:proofErr w:type="gramEnd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выгоден ли данный проект при ставке дисконтирования Е = 2 %. (Рассчитайте: ЧДД, ИД, </w:t>
            </w:r>
            <w:proofErr w:type="spell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Евн</w:t>
            </w:r>
            <w:proofErr w:type="spellEnd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Ток). </w:t>
            </w:r>
          </w:p>
          <w:p w:rsidR="00F35ABB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затраты на топливо для маневровой работы,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если:</w:t>
            </w:r>
          </w:p>
          <w:p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Цена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руб. =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275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Норма расхода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на 1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 работы локомотива = 31.</w:t>
            </w:r>
          </w:p>
          <w:p w:rsidR="00F35ABB" w:rsidRPr="00F35ABB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-часы маневровой работы = 218326.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:rsidR="00F35ABB" w:rsidRPr="005A00CB" w:rsidRDefault="00F35ABB" w:rsidP="007C7C3D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сущности организации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и определение «Организация и управление производством».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управление и планирование.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Предмет, объект дисциплины «Организация и управление производством».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Предприятие как система. Виды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и цели предприятия.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Структура предприятия. Виды структур.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Имущество предприятия. Источники формирования имущества предприятия.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Типы производства. Типы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Формы и способы организации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производства. Понятие системы, системный анализ, системный подход.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производственных предприятий. Классификация и структура производственных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Внутренняя и внешняя среда производственных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Характеристика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Проектирование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производственного цикла.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Экономическая функция производственного цикла.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вспомогательных и обслуживающих процессов.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производственного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оперативно – производственного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Себестоимость продукции. Виды себестоимости.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Классификация затрат на производство.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Калькулирование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себестоимости.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производственной деятельности в деятельности в хозяйствах С и 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системы технического обслуживания и ремонта устройств СЦБ и связи.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Технологический процесс тех. обслуживания устройств СЦБ и 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Технические, технологические и организационные основы ведения путевого хозяйства.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 в дистанциях пути (ПЧ).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Организация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контрольно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>–обследовательских работ в путевом хозяйстве.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капитальных путевых работ.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Система технического обслуживания и ремонта вагонов.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Производственный процесс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предприятиях.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Производственная структура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- ремонтных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Основы организации поточного метода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производствах (ВРП)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Особенности оперативного планирования на ВРП.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Элементы материально – технической базы локомотивного хозяйства.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Локомотивное депо, виды, основные задачи.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эксплуатационной работы.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маневровой работы.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труда и отдыха локомотивных бригад.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Основы организации ремонтного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работы вспомогательного хозяйства в локомотивном депо.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 организация экономического и социального развития предприятий железнодорожного транспорта.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Содержание и особенности планирования предприятий железнодорожного транспорта.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перевозок грузок и пассажиров.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работ ПС.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lastRenderedPageBreak/>
        <w:t>48.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эксплуатационных расходов и определение расчетных цен.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производственного процесса и труда. Виды норм.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нормирования производственного процесса и труда.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материальных ресурсов.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трудовых ресурсов.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и социальное развитие станций.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Характеристики и задачи станции, формирование их планов.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показателей объемов и качества работы станций.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 на железнодорожных станциях.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понятие, его принципы.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Инструменты «бережливого производства».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основные концепции.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холдинга. ОАО «РЖД» – холдинговая компания.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принципы организации и управления холдингов. Классификация холдингов.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Цели, миссия и организационная структура холдинга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Целевая бизнес-модель холдинга ОАО «РЖД». Структура, виды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Транспортно-логистический бизнес-блок холдинга. Структура, виды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Развитие бизнес-блока «Пассажирские перевозки».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«Железнодорожные перевозки и инфраструктура».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«Международный инжиниринг и транспортное строительство».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«Социального блока» холдинга.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 Организация производственных процессов на железнодорожном транспорте. Основные понятия и определения.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грузовых перевозок.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дальнем сообщении.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пригородном сообщении.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ремонта подвижного состава в рамках стратегии развития ОАО «РЖД» и Концепции развития сервисного обслуживания.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производственно-хозяйственной деятельности на предприятиях железнодорожного транспорта. Принципы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Результат, предмет, цели планирования производственно-хозяйственной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ресурсов при планировании производственно-хозяйственной деятельности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Базовые элементы для реализации производственных процессов.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планирования. Виды планирования. Показатели планирования. Методы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Стратегия развития холдинга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объёмных и качественных показателей перевозок.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Производительность труда, валовый внутренний продукт, анализ производительности труда. Пути повышения производительности труда.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расходов по элементам затрат.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Инвестиции: сущность, виды, источники направления инвестиций.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Методические основы планирования инвестиций в развитии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Инвестиционная политика.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источников финансирования инвестиций в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Инвестиционный проект и оценка его эффективности.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Взаимосвязь между показателями, учитываемыми при оптимизации источников финансирования капитальных вложений.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Анализ инвестиционных проектов, его основные элементы.</w:t>
      </w:r>
    </w:p>
    <w:p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C7C3D" w:rsidRDefault="007C7C3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C7C3D" w:rsidRDefault="007C7C3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C7C3D" w:rsidRDefault="007C7C3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C7C3D" w:rsidRDefault="007C7C3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C7C3D" w:rsidRDefault="007C7C3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93002" w:rsidRDefault="00193002" w:rsidP="00137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C3D" w:rsidRDefault="007C7C3D" w:rsidP="00EE3C25">
      <w:pPr>
        <w:spacing w:after="0" w:line="240" w:lineRule="auto"/>
      </w:pPr>
      <w:r>
        <w:separator/>
      </w:r>
    </w:p>
  </w:endnote>
  <w:endnote w:type="continuationSeparator" w:id="0">
    <w:p w:rsidR="007C7C3D" w:rsidRDefault="007C7C3D" w:rsidP="00EE3C25">
      <w:pPr>
        <w:spacing w:after="0" w:line="240" w:lineRule="auto"/>
      </w:pPr>
      <w:r>
        <w:continuationSeparator/>
      </w:r>
    </w:p>
  </w:endnote>
  <w:endnote w:type="continuationNotice" w:id="1">
    <w:p w:rsidR="007C7C3D" w:rsidRDefault="007C7C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C3D" w:rsidRDefault="007C7C3D" w:rsidP="00EE3C25">
      <w:pPr>
        <w:spacing w:after="0" w:line="240" w:lineRule="auto"/>
      </w:pPr>
      <w:r>
        <w:separator/>
      </w:r>
    </w:p>
  </w:footnote>
  <w:footnote w:type="continuationSeparator" w:id="0">
    <w:p w:rsidR="007C7C3D" w:rsidRDefault="007C7C3D" w:rsidP="00EE3C25">
      <w:pPr>
        <w:spacing w:after="0" w:line="240" w:lineRule="auto"/>
      </w:pPr>
      <w:r>
        <w:continuationSeparator/>
      </w:r>
    </w:p>
  </w:footnote>
  <w:footnote w:type="continuationNotice" w:id="1">
    <w:p w:rsidR="007C7C3D" w:rsidRDefault="007C7C3D">
      <w:pPr>
        <w:spacing w:after="0" w:line="240" w:lineRule="auto"/>
      </w:pPr>
    </w:p>
  </w:footnote>
  <w:footnote w:id="2">
    <w:p w:rsidR="007C7C3D" w:rsidRPr="00A80977" w:rsidRDefault="007C7C3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5476"/>
    <w:multiLevelType w:val="multilevel"/>
    <w:tmpl w:val="D5C20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557EA"/>
    <w:multiLevelType w:val="hybridMultilevel"/>
    <w:tmpl w:val="12B4E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2086D"/>
    <w:multiLevelType w:val="multilevel"/>
    <w:tmpl w:val="D6727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5A5B78"/>
    <w:multiLevelType w:val="multilevel"/>
    <w:tmpl w:val="9DCE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22AA7"/>
    <w:multiLevelType w:val="multilevel"/>
    <w:tmpl w:val="164E1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F04FA"/>
    <w:multiLevelType w:val="hybridMultilevel"/>
    <w:tmpl w:val="40C8A28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E483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5671"/>
    <w:multiLevelType w:val="multilevel"/>
    <w:tmpl w:val="0D967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57DCF"/>
    <w:rsid w:val="00063553"/>
    <w:rsid w:val="0006691F"/>
    <w:rsid w:val="00066AE2"/>
    <w:rsid w:val="00070D1E"/>
    <w:rsid w:val="00070E92"/>
    <w:rsid w:val="000765BF"/>
    <w:rsid w:val="0007723A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E4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65C2"/>
    <w:rsid w:val="0034217B"/>
    <w:rsid w:val="0035020D"/>
    <w:rsid w:val="00352367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0FC1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712E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394"/>
    <w:rsid w:val="00673D4B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D7F9A"/>
    <w:rsid w:val="006E3F7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C7C3D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6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18D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1FFA"/>
    <w:rsid w:val="00D0594B"/>
    <w:rsid w:val="00D070B3"/>
    <w:rsid w:val="00D07748"/>
    <w:rsid w:val="00D15C38"/>
    <w:rsid w:val="00D27659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0A5A"/>
    <w:rsid w:val="00E374D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87ECB"/>
    <w:rsid w:val="00E9423C"/>
    <w:rsid w:val="00EA0440"/>
    <w:rsid w:val="00EA146A"/>
    <w:rsid w:val="00EA21CF"/>
    <w:rsid w:val="00EB53E1"/>
    <w:rsid w:val="00EC0A9F"/>
    <w:rsid w:val="00EC2DE1"/>
    <w:rsid w:val="00ED7D18"/>
    <w:rsid w:val="00ED7E38"/>
    <w:rsid w:val="00EE3553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AED2"/>
  <w15:docId w15:val="{7964F62C-C56A-4BBA-800E-10471FD5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AF649-01A4-4F00-8163-683B381E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5787</Words>
  <Characters>32992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2025-01-21T05:27:00Z</dcterms:created>
  <dcterms:modified xsi:type="dcterms:W3CDTF">2026-06-10T11:13:00Z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